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4A" w:rsidRPr="0094192F" w:rsidRDefault="00FB604A" w:rsidP="00FB604A">
      <w:pPr>
        <w:pStyle w:val="3"/>
        <w:jc w:val="center"/>
        <w:rPr>
          <w:rFonts w:ascii="Arial" w:hAnsi="Arial" w:cs="Arial"/>
          <w:i w:val="0"/>
          <w:sz w:val="24"/>
          <w:szCs w:val="24"/>
        </w:rPr>
      </w:pPr>
      <w:r w:rsidRPr="0094192F">
        <w:rPr>
          <w:rFonts w:ascii="Arial" w:hAnsi="Arial" w:cs="Arial"/>
          <w:i w:val="0"/>
          <w:sz w:val="24"/>
          <w:szCs w:val="24"/>
        </w:rPr>
        <w:t>РОССИЙСКАЯ   ФЕДЕРАЦИЯ                                                                    Благовещенский поселковый Совет депутатов</w:t>
      </w:r>
    </w:p>
    <w:p w:rsidR="00FB604A" w:rsidRPr="00DE4935" w:rsidRDefault="00FB604A" w:rsidP="00FB604A">
      <w:pPr>
        <w:jc w:val="center"/>
        <w:rPr>
          <w:rFonts w:cs="Arial"/>
          <w:b/>
          <w:sz w:val="24"/>
          <w:szCs w:val="24"/>
        </w:rPr>
      </w:pPr>
      <w:r w:rsidRPr="00DE4935">
        <w:rPr>
          <w:rFonts w:cs="Arial"/>
          <w:b/>
          <w:sz w:val="24"/>
          <w:szCs w:val="24"/>
        </w:rPr>
        <w:t>Благовещенского района Алтайского края</w:t>
      </w:r>
    </w:p>
    <w:p w:rsidR="00FB604A" w:rsidRPr="00DE4935" w:rsidRDefault="00FB604A" w:rsidP="00FB604A">
      <w:pPr>
        <w:tabs>
          <w:tab w:val="left" w:pos="7080"/>
        </w:tabs>
        <w:jc w:val="center"/>
        <w:rPr>
          <w:rFonts w:cs="Arial"/>
          <w:b/>
          <w:sz w:val="24"/>
          <w:szCs w:val="24"/>
        </w:rPr>
      </w:pPr>
    </w:p>
    <w:p w:rsidR="00FB604A" w:rsidRPr="00DE4935" w:rsidRDefault="00E814C0" w:rsidP="00FB604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РЕШЕНИЕ </w:t>
      </w:r>
    </w:p>
    <w:p w:rsidR="00FB604A" w:rsidRPr="00DE4935" w:rsidRDefault="00FB604A" w:rsidP="00FB604A">
      <w:pPr>
        <w:rPr>
          <w:rFonts w:cs="Arial"/>
          <w:sz w:val="24"/>
          <w:szCs w:val="24"/>
        </w:rPr>
      </w:pPr>
      <w:r w:rsidRPr="00DE4935">
        <w:rPr>
          <w:rFonts w:cs="Arial"/>
          <w:sz w:val="24"/>
          <w:szCs w:val="24"/>
        </w:rPr>
        <w:t xml:space="preserve"> </w:t>
      </w:r>
    </w:p>
    <w:p w:rsidR="00FB604A" w:rsidRPr="00DE4935" w:rsidRDefault="00FB604A" w:rsidP="00FB604A">
      <w:pPr>
        <w:rPr>
          <w:rFonts w:cs="Arial"/>
          <w:sz w:val="24"/>
          <w:szCs w:val="24"/>
        </w:rPr>
      </w:pPr>
      <w:r w:rsidRPr="00DE4935">
        <w:rPr>
          <w:rFonts w:cs="Arial"/>
          <w:sz w:val="24"/>
          <w:szCs w:val="24"/>
        </w:rPr>
        <w:t xml:space="preserve"> </w:t>
      </w:r>
      <w:r w:rsidR="00E814C0">
        <w:rPr>
          <w:rFonts w:cs="Arial"/>
          <w:sz w:val="24"/>
          <w:szCs w:val="24"/>
        </w:rPr>
        <w:tab/>
        <w:t>21.12.2021</w:t>
      </w:r>
      <w:r w:rsidRPr="00DE4935">
        <w:rPr>
          <w:rFonts w:cs="Arial"/>
          <w:sz w:val="24"/>
          <w:szCs w:val="24"/>
        </w:rPr>
        <w:t xml:space="preserve">                                                                                             № </w:t>
      </w:r>
      <w:r w:rsidR="00E814C0">
        <w:rPr>
          <w:rFonts w:cs="Arial"/>
          <w:sz w:val="24"/>
          <w:szCs w:val="24"/>
        </w:rPr>
        <w:t>58</w:t>
      </w:r>
      <w:r w:rsidRPr="00DE4935">
        <w:rPr>
          <w:rFonts w:cs="Arial"/>
          <w:sz w:val="24"/>
          <w:szCs w:val="24"/>
        </w:rPr>
        <w:t xml:space="preserve"> </w:t>
      </w:r>
    </w:p>
    <w:p w:rsidR="00FB604A" w:rsidRPr="0025607B" w:rsidRDefault="00FB604A" w:rsidP="00FB604A">
      <w:pPr>
        <w:jc w:val="center"/>
        <w:rPr>
          <w:rFonts w:cs="Arial"/>
          <w:b/>
          <w:sz w:val="24"/>
          <w:szCs w:val="24"/>
        </w:rPr>
      </w:pPr>
      <w:proofErr w:type="spellStart"/>
      <w:r w:rsidRPr="0025607B">
        <w:rPr>
          <w:rFonts w:cs="Arial"/>
          <w:b/>
          <w:sz w:val="24"/>
          <w:szCs w:val="24"/>
        </w:rPr>
        <w:t>р.п</w:t>
      </w:r>
      <w:proofErr w:type="spellEnd"/>
      <w:r w:rsidRPr="0025607B">
        <w:rPr>
          <w:rFonts w:cs="Arial"/>
          <w:b/>
          <w:sz w:val="24"/>
          <w:szCs w:val="24"/>
        </w:rPr>
        <w:t>. Благовещенка</w:t>
      </w:r>
    </w:p>
    <w:p w:rsidR="00FB604A" w:rsidRPr="00DE4935" w:rsidRDefault="00FB604A" w:rsidP="00FB604A">
      <w:pPr>
        <w:jc w:val="both"/>
        <w:rPr>
          <w:rFonts w:cs="Arial"/>
          <w:sz w:val="24"/>
          <w:szCs w:val="24"/>
        </w:rPr>
      </w:pPr>
    </w:p>
    <w:p w:rsidR="00FB604A" w:rsidRPr="0004292B" w:rsidRDefault="00FB604A" w:rsidP="00FB604A">
      <w:pPr>
        <w:jc w:val="center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О внесении изменений в Положение о муниципальном контроле в сфере благоустройства на территории</w:t>
      </w:r>
      <w:proofErr w:type="gramEnd"/>
      <w:r>
        <w:rPr>
          <w:rFonts w:cs="Arial"/>
          <w:b/>
          <w:sz w:val="24"/>
          <w:szCs w:val="24"/>
        </w:rPr>
        <w:t xml:space="preserve"> муниципального образования Благовещенский поссовет Благовещенского района Алтайского края</w:t>
      </w:r>
    </w:p>
    <w:p w:rsidR="00FB604A" w:rsidRDefault="00FB604A" w:rsidP="00FB604A">
      <w:pPr>
        <w:ind w:firstLine="360"/>
        <w:jc w:val="both"/>
        <w:rPr>
          <w:rFonts w:cs="Arial"/>
          <w:sz w:val="24"/>
          <w:szCs w:val="24"/>
        </w:rPr>
      </w:pPr>
    </w:p>
    <w:p w:rsidR="00FB604A" w:rsidRPr="00B611ED" w:rsidRDefault="00FB604A" w:rsidP="00FB604A">
      <w:pPr>
        <w:ind w:firstLine="360"/>
        <w:jc w:val="both"/>
        <w:rPr>
          <w:rFonts w:cs="Arial"/>
          <w:sz w:val="24"/>
          <w:szCs w:val="24"/>
        </w:rPr>
      </w:pPr>
      <w:r w:rsidRPr="00B611ED">
        <w:rPr>
          <w:rFonts w:cs="Arial"/>
          <w:sz w:val="24"/>
          <w:szCs w:val="24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Федерации, Федеральным законом от 06.10.2003  № 131-ФЗ «Об общих принципах организации местного самоуправления в Российской Федерации», руководствуясь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FB604A" w:rsidRPr="00B611ED" w:rsidRDefault="00FB604A" w:rsidP="00FB604A">
      <w:pPr>
        <w:rPr>
          <w:rFonts w:cs="Arial"/>
          <w:sz w:val="24"/>
          <w:szCs w:val="24"/>
        </w:rPr>
      </w:pPr>
      <w:r w:rsidRPr="00B611ED">
        <w:rPr>
          <w:rFonts w:cs="Arial"/>
          <w:sz w:val="24"/>
          <w:szCs w:val="24"/>
        </w:rPr>
        <w:t xml:space="preserve">      РЕШИЛ: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sz w:val="24"/>
          <w:szCs w:val="24"/>
        </w:rPr>
        <w:t xml:space="preserve">     1. Внести изменения в раздел 2 Положения о муниципальном контроле в сфере благоустройства на территории муниципального образования Благовещенский поссовет Благовещенского района Алтайского края, утвержденное решением Благовещенского поселкового Совета депутатов от 28.09.2021 № 39 (дале</w:t>
      </w:r>
      <w:proofErr w:type="gramStart"/>
      <w:r w:rsidRPr="00B611ED">
        <w:rPr>
          <w:sz w:val="24"/>
          <w:szCs w:val="24"/>
        </w:rPr>
        <w:t>е-</w:t>
      </w:r>
      <w:proofErr w:type="gramEnd"/>
      <w:r w:rsidRPr="00B611ED">
        <w:rPr>
          <w:sz w:val="24"/>
          <w:szCs w:val="24"/>
        </w:rPr>
        <w:t xml:space="preserve"> Положение), изложив его в следующей редакции: «Раздел 2 Профилактика рисков причинения вреда (ущерба) охраняемым законом ценностям 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B611ED">
        <w:rPr>
          <w:color w:val="000000"/>
          <w:sz w:val="24"/>
          <w:szCs w:val="24"/>
        </w:rPr>
        <w:t>благоустройства</w:t>
      </w:r>
      <w:proofErr w:type="gramEnd"/>
      <w:r w:rsidRPr="00B611ED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 xml:space="preserve">2.3. </w:t>
      </w:r>
      <w:r w:rsidRPr="00B611ED">
        <w:rPr>
          <w:sz w:val="24"/>
          <w:szCs w:val="24"/>
        </w:rPr>
        <w:t xml:space="preserve">Система оценки и управления рисками при осуществлении муниципального контроля не применяется. Муниципальный контроль в соответствии с ч.2 ст.61 Федерального закона  № 248-ФЗ   проводиться  без проведения плановых мероприятий. В соответствии  с ч.3 ст. 66 Федерального </w:t>
      </w:r>
      <w:r w:rsidRPr="00B611ED">
        <w:rPr>
          <w:sz w:val="24"/>
          <w:szCs w:val="24"/>
        </w:rPr>
        <w:lastRenderedPageBreak/>
        <w:t xml:space="preserve">закона  № 248-ФЗ   внеплановые контрольные мероприятия проводятся по согласованию с  органами прокуратуры. 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B611ED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администрации Благовещенского поссовета Благовещенского района Алтайского края для принятия решения о проведении контрольных мероприятий.</w:t>
      </w:r>
      <w:proofErr w:type="gramEnd"/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2.4.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1) информирование;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611ED">
        <w:rPr>
          <w:color w:val="000000"/>
          <w:sz w:val="24"/>
          <w:szCs w:val="24"/>
        </w:rPr>
        <w:t>2) объявление предостережений;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611ED">
        <w:rPr>
          <w:color w:val="000000"/>
          <w:sz w:val="24"/>
          <w:szCs w:val="24"/>
        </w:rPr>
        <w:t>3) консультирование;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611ED">
        <w:rPr>
          <w:color w:val="000000"/>
          <w:sz w:val="24"/>
          <w:szCs w:val="24"/>
        </w:rPr>
        <w:t>4) профилактический визит</w:t>
      </w:r>
    </w:p>
    <w:p w:rsidR="00B611ED" w:rsidRPr="00B611ED" w:rsidRDefault="00B611ED" w:rsidP="00B611ED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B611ED">
        <w:rPr>
          <w:rFonts w:cs="Arial"/>
          <w:sz w:val="24"/>
          <w:szCs w:val="24"/>
        </w:rPr>
        <w:t xml:space="preserve">2.5. </w:t>
      </w:r>
      <w:proofErr w:type="gramStart"/>
      <w:r w:rsidRPr="00B611ED">
        <w:rPr>
          <w:rFonts w:cs="Arial"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611ED">
        <w:rPr>
          <w:rFonts w:cs="Arial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611ED">
        <w:rPr>
          <w:rFonts w:cs="Arial"/>
          <w:sz w:val="24"/>
          <w:szCs w:val="24"/>
        </w:rPr>
        <w:t>официального сайта администрации</w:t>
      </w:r>
      <w:r w:rsidRPr="00B611ED">
        <w:rPr>
          <w:rFonts w:cs="Arial"/>
          <w:sz w:val="24"/>
          <w:szCs w:val="24"/>
          <w:shd w:val="clear" w:color="auto" w:fill="FFFFFF"/>
        </w:rPr>
        <w:t>)</w:t>
      </w:r>
      <w:r w:rsidRPr="00B611ED">
        <w:rPr>
          <w:rFonts w:cs="Arial"/>
          <w:sz w:val="24"/>
          <w:szCs w:val="24"/>
        </w:rPr>
        <w:t>, в средствах массовой информации,</w:t>
      </w:r>
      <w:r w:rsidRPr="00B611ED">
        <w:rPr>
          <w:rFonts w:cs="Arial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B611ED">
        <w:rPr>
          <w:rFonts w:cs="Arial"/>
          <w:sz w:val="24"/>
          <w:szCs w:val="24"/>
          <w:shd w:val="clear" w:color="auto" w:fill="FFFFFF"/>
        </w:rPr>
        <w:t xml:space="preserve"> в иных формах.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611E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5" w:history="1">
        <w:r w:rsidRPr="00B611ED">
          <w:rPr>
            <w:rStyle w:val="a5"/>
            <w:rFonts w:cs="Arial"/>
            <w:color w:val="000000"/>
            <w:sz w:val="24"/>
            <w:szCs w:val="24"/>
          </w:rPr>
          <w:t>частью 3 статьи 46</w:t>
        </w:r>
      </w:hyperlink>
      <w:r w:rsidRPr="00B611E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611ED">
        <w:rPr>
          <w:color w:val="000000"/>
          <w:sz w:val="24"/>
          <w:szCs w:val="24"/>
        </w:rPr>
        <w:t>Администрация также вправе информировать население муниципального образования Благовещенский поссовет Благовещенского района Алтайского края</w:t>
      </w:r>
      <w:r w:rsidRPr="00B611ED">
        <w:rPr>
          <w:i/>
          <w:iCs/>
          <w:color w:val="000000"/>
          <w:sz w:val="24"/>
          <w:szCs w:val="24"/>
        </w:rPr>
        <w:t xml:space="preserve"> </w:t>
      </w:r>
      <w:r w:rsidRPr="00B611ED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B611ED" w:rsidRPr="00B611ED" w:rsidRDefault="00B611ED" w:rsidP="00B611ED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B611ED">
        <w:rPr>
          <w:rFonts w:cs="Arial"/>
          <w:sz w:val="24"/>
          <w:szCs w:val="24"/>
        </w:rPr>
        <w:t xml:space="preserve">2.6. </w:t>
      </w:r>
      <w:proofErr w:type="gramStart"/>
      <w:r w:rsidRPr="00B611ED">
        <w:rPr>
          <w:rFonts w:cs="Arial"/>
          <w:sz w:val="24"/>
          <w:szCs w:val="24"/>
        </w:rPr>
        <w:t xml:space="preserve">Предостережение о недопустимости нарушения обязательных </w:t>
      </w:r>
      <w:r w:rsidRPr="00B611ED">
        <w:rPr>
          <w:rFonts w:cs="Arial"/>
          <w:sz w:val="24"/>
          <w:szCs w:val="24"/>
        </w:rPr>
        <w:lastRenderedPageBreak/>
        <w:t>требований и предложение</w:t>
      </w:r>
      <w:r w:rsidRPr="00B611ED">
        <w:rPr>
          <w:rFonts w:cs="Arial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611ED">
        <w:rPr>
          <w:rFonts w:cs="Arial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611ED">
        <w:rPr>
          <w:rFonts w:cs="Arial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B611ED">
        <w:rPr>
          <w:rFonts w:cs="Arial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B611ED">
        <w:rPr>
          <w:rFonts w:cs="Arial"/>
          <w:sz w:val="24"/>
          <w:szCs w:val="24"/>
        </w:rPr>
        <w:t xml:space="preserve"> законом ценностям. Предостережения объявляются (подписываются) главой администрации Благовещенского поссовета Благовещенского района Алтайского края (заместителем главы администрации)</w:t>
      </w:r>
      <w:r w:rsidRPr="00B611ED">
        <w:rPr>
          <w:rFonts w:cs="Arial"/>
          <w:i/>
          <w:iCs/>
          <w:sz w:val="24"/>
          <w:szCs w:val="24"/>
        </w:rPr>
        <w:t xml:space="preserve"> </w:t>
      </w:r>
      <w:r w:rsidRPr="00B611ED">
        <w:rPr>
          <w:rFonts w:cs="Arial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611ED" w:rsidRPr="00B611ED" w:rsidRDefault="00B611ED" w:rsidP="00B611ED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B611ED">
        <w:rPr>
          <w:rFonts w:cs="Arial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611ED">
        <w:rPr>
          <w:rFonts w:cs="Arial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B611ED">
        <w:rPr>
          <w:rFonts w:cs="Arial"/>
          <w:sz w:val="24"/>
          <w:szCs w:val="24"/>
        </w:rPr>
        <w:br/>
      </w:r>
      <w:r w:rsidRPr="00B611ED">
        <w:rPr>
          <w:rFonts w:cs="Arial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B611ED">
        <w:rPr>
          <w:rFonts w:cs="Arial"/>
          <w:sz w:val="24"/>
          <w:szCs w:val="24"/>
        </w:rPr>
        <w:t xml:space="preserve">. 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2.8.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 xml:space="preserve">Личный прием граждан проводится главой администрации Благовещенского поссовета Благовещенского района Алтайского края (заместителем главы </w:t>
      </w:r>
      <w:r w:rsidRPr="00B611ED">
        <w:rPr>
          <w:color w:val="000000"/>
          <w:sz w:val="24"/>
          <w:szCs w:val="24"/>
        </w:rPr>
        <w:lastRenderedPageBreak/>
        <w:t>администрации)</w:t>
      </w:r>
      <w:r w:rsidRPr="00B611ED">
        <w:rPr>
          <w:i/>
          <w:iCs/>
          <w:color w:val="000000"/>
          <w:sz w:val="24"/>
          <w:szCs w:val="24"/>
        </w:rPr>
        <w:t xml:space="preserve"> </w:t>
      </w:r>
      <w:r w:rsidRPr="00B611ED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611E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611E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2.9.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B611ED">
        <w:rPr>
          <w:color w:val="000000"/>
          <w:sz w:val="24"/>
          <w:szCs w:val="24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611ED">
        <w:rPr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Благовещенского поссовета (заместителем главы администрации)</w:t>
      </w:r>
      <w:r w:rsidRPr="00B611ED">
        <w:rPr>
          <w:i/>
          <w:iCs/>
          <w:color w:val="000000"/>
          <w:sz w:val="24"/>
          <w:szCs w:val="24"/>
        </w:rPr>
        <w:t xml:space="preserve"> </w:t>
      </w:r>
      <w:r w:rsidRPr="00B611ED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sz w:val="24"/>
          <w:szCs w:val="24"/>
        </w:rPr>
        <w:t>2.10.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611ED" w:rsidRPr="00B611ED" w:rsidRDefault="00B611ED" w:rsidP="00B611E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11E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характер».</w:t>
      </w:r>
    </w:p>
    <w:p w:rsidR="00C03808" w:rsidRPr="00B611ED" w:rsidRDefault="0002653A" w:rsidP="00C03808">
      <w:pPr>
        <w:pStyle w:val="ConsPlusNormal"/>
        <w:ind w:firstLine="0"/>
        <w:jc w:val="both"/>
        <w:rPr>
          <w:sz w:val="24"/>
          <w:szCs w:val="24"/>
        </w:rPr>
      </w:pPr>
      <w:r w:rsidRPr="00B611ED">
        <w:rPr>
          <w:sz w:val="24"/>
          <w:szCs w:val="24"/>
        </w:rPr>
        <w:t xml:space="preserve">    </w:t>
      </w:r>
      <w:r w:rsidR="00256CD6">
        <w:rPr>
          <w:sz w:val="24"/>
          <w:szCs w:val="24"/>
        </w:rPr>
        <w:t xml:space="preserve">       </w:t>
      </w:r>
      <w:r w:rsidRPr="00B611ED">
        <w:rPr>
          <w:sz w:val="24"/>
          <w:szCs w:val="24"/>
        </w:rPr>
        <w:t xml:space="preserve"> </w:t>
      </w:r>
      <w:r w:rsidR="00B611ED" w:rsidRPr="00B611ED">
        <w:rPr>
          <w:sz w:val="24"/>
          <w:szCs w:val="24"/>
        </w:rPr>
        <w:t>2</w:t>
      </w:r>
      <w:r w:rsidR="00FB604A" w:rsidRPr="00B611ED">
        <w:rPr>
          <w:sz w:val="24"/>
          <w:szCs w:val="24"/>
        </w:rPr>
        <w:t xml:space="preserve">. </w:t>
      </w:r>
      <w:r w:rsidR="008C6B7F" w:rsidRPr="00B611ED">
        <w:rPr>
          <w:sz w:val="24"/>
          <w:szCs w:val="24"/>
        </w:rPr>
        <w:t>Внести изменения в</w:t>
      </w:r>
      <w:r w:rsidR="00C03808" w:rsidRPr="00B611ED">
        <w:rPr>
          <w:sz w:val="24"/>
          <w:szCs w:val="24"/>
        </w:rPr>
        <w:t xml:space="preserve"> раздел 4 Положения, изложив его в следующей редакции:  </w:t>
      </w:r>
    </w:p>
    <w:p w:rsidR="00C03808" w:rsidRPr="00B611ED" w:rsidRDefault="00C03808" w:rsidP="00C03808">
      <w:pPr>
        <w:pStyle w:val="ConsPlusNormal"/>
        <w:ind w:firstLine="0"/>
        <w:jc w:val="both"/>
        <w:rPr>
          <w:bCs/>
          <w:color w:val="000000"/>
          <w:sz w:val="24"/>
          <w:szCs w:val="24"/>
        </w:rPr>
      </w:pPr>
      <w:r w:rsidRPr="00B611ED">
        <w:rPr>
          <w:sz w:val="24"/>
          <w:szCs w:val="24"/>
        </w:rPr>
        <w:t xml:space="preserve"> «4. </w:t>
      </w:r>
      <w:r w:rsidRPr="00B611ED">
        <w:rPr>
          <w:bCs/>
          <w:color w:val="000000"/>
          <w:sz w:val="24"/>
          <w:szCs w:val="24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C03808" w:rsidRPr="00B611ED" w:rsidRDefault="00C03808" w:rsidP="00C03808">
      <w:pPr>
        <w:pStyle w:val="a3"/>
        <w:widowControl/>
        <w:tabs>
          <w:tab w:val="left" w:pos="1134"/>
        </w:tabs>
        <w:ind w:left="0"/>
        <w:jc w:val="both"/>
        <w:rPr>
          <w:rFonts w:cs="Arial"/>
          <w:sz w:val="24"/>
          <w:szCs w:val="24"/>
        </w:rPr>
      </w:pPr>
      <w:r w:rsidRPr="00B611ED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B611ED">
        <w:rPr>
          <w:rFonts w:cs="Arial"/>
          <w:sz w:val="24"/>
          <w:szCs w:val="24"/>
        </w:rPr>
        <w:t>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(часть 4 статьи 39 Федерального закона № 248-ФЗ)</w:t>
      </w:r>
      <w:r w:rsidR="00CB7484">
        <w:rPr>
          <w:rFonts w:cs="Arial"/>
          <w:sz w:val="24"/>
          <w:szCs w:val="24"/>
        </w:rPr>
        <w:t>»</w:t>
      </w:r>
      <w:r w:rsidRPr="00B611ED">
        <w:rPr>
          <w:rFonts w:cs="Arial"/>
          <w:sz w:val="24"/>
          <w:szCs w:val="24"/>
        </w:rPr>
        <w:t>.</w:t>
      </w:r>
    </w:p>
    <w:p w:rsidR="00FB604A" w:rsidRPr="00B611ED" w:rsidRDefault="00256CD6" w:rsidP="00C03808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B611ED" w:rsidRPr="00B611ED">
        <w:rPr>
          <w:rFonts w:cs="Arial"/>
          <w:sz w:val="24"/>
          <w:szCs w:val="24"/>
        </w:rPr>
        <w:t>3</w:t>
      </w:r>
      <w:r w:rsidR="00FB604A" w:rsidRPr="00B611ED">
        <w:rPr>
          <w:rFonts w:cs="Arial"/>
          <w:sz w:val="24"/>
          <w:szCs w:val="24"/>
        </w:rPr>
        <w:t>. Настоящее решение вступает в силу со дня его официального обнародования, но не ранее 1 января 2022 года.</w:t>
      </w:r>
    </w:p>
    <w:p w:rsidR="00FB604A" w:rsidRPr="00B611ED" w:rsidRDefault="00256CD6" w:rsidP="00C03808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B611ED" w:rsidRPr="00B611ED">
        <w:rPr>
          <w:rFonts w:cs="Arial"/>
          <w:sz w:val="24"/>
          <w:szCs w:val="24"/>
        </w:rPr>
        <w:t>4</w:t>
      </w:r>
      <w:r w:rsidR="00FB604A" w:rsidRPr="00B611ED">
        <w:rPr>
          <w:rFonts w:cs="Arial"/>
          <w:sz w:val="24"/>
          <w:szCs w:val="24"/>
        </w:rPr>
        <w:t>. Обнародовать настоящее решение в установленном порядке.</w:t>
      </w:r>
    </w:p>
    <w:p w:rsidR="00FB604A" w:rsidRPr="00B611ED" w:rsidRDefault="00256CD6" w:rsidP="00C03808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B611ED" w:rsidRPr="00B611ED">
        <w:rPr>
          <w:rFonts w:cs="Arial"/>
          <w:sz w:val="24"/>
          <w:szCs w:val="24"/>
        </w:rPr>
        <w:t>5</w:t>
      </w:r>
      <w:r w:rsidR="00FB604A" w:rsidRPr="00B611ED">
        <w:rPr>
          <w:rFonts w:cs="Arial"/>
          <w:sz w:val="24"/>
          <w:szCs w:val="24"/>
        </w:rPr>
        <w:t xml:space="preserve">. </w:t>
      </w:r>
      <w:proofErr w:type="gramStart"/>
      <w:r w:rsidR="00FB604A" w:rsidRPr="00B611ED">
        <w:rPr>
          <w:rFonts w:cs="Arial"/>
          <w:sz w:val="24"/>
          <w:szCs w:val="24"/>
        </w:rPr>
        <w:t>Контроль за</w:t>
      </w:r>
      <w:proofErr w:type="gramEnd"/>
      <w:r w:rsidR="00FB604A" w:rsidRPr="00B611ED">
        <w:rPr>
          <w:rFonts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М.В.).</w:t>
      </w:r>
    </w:p>
    <w:p w:rsidR="00FB604A" w:rsidRPr="00B611ED" w:rsidRDefault="00FB604A" w:rsidP="00C03808">
      <w:pPr>
        <w:ind w:firstLine="360"/>
        <w:jc w:val="both"/>
        <w:rPr>
          <w:rFonts w:cs="Arial"/>
          <w:sz w:val="24"/>
          <w:szCs w:val="24"/>
        </w:rPr>
      </w:pPr>
    </w:p>
    <w:p w:rsidR="00FB604A" w:rsidRPr="00B611ED" w:rsidRDefault="00FB604A" w:rsidP="00FB604A">
      <w:pPr>
        <w:ind w:firstLine="360"/>
        <w:jc w:val="both"/>
        <w:rPr>
          <w:rFonts w:cs="Arial"/>
          <w:sz w:val="24"/>
          <w:szCs w:val="24"/>
        </w:rPr>
      </w:pPr>
    </w:p>
    <w:p w:rsidR="00FB604A" w:rsidRPr="00B611ED" w:rsidRDefault="00FB604A" w:rsidP="00FB604A">
      <w:pPr>
        <w:ind w:firstLine="360"/>
        <w:jc w:val="both"/>
        <w:rPr>
          <w:rFonts w:cs="Arial"/>
          <w:sz w:val="24"/>
          <w:szCs w:val="24"/>
        </w:rPr>
      </w:pPr>
      <w:r w:rsidRPr="00B611ED">
        <w:rPr>
          <w:rFonts w:cs="Arial"/>
          <w:sz w:val="24"/>
          <w:szCs w:val="24"/>
        </w:rPr>
        <w:t>Глава поссовета                                                                                  С. Н. Изотов</w:t>
      </w:r>
    </w:p>
    <w:p w:rsidR="00AB2E44" w:rsidRDefault="00AB2E44" w:rsidP="00AB2E44">
      <w:pPr>
        <w:tabs>
          <w:tab w:val="left" w:pos="1590"/>
        </w:tabs>
        <w:rPr>
          <w:rFonts w:cs="Arial"/>
          <w:b/>
          <w:bCs/>
          <w:iCs/>
          <w:color w:val="FF0000"/>
          <w:sz w:val="24"/>
          <w:szCs w:val="24"/>
          <w:lang w:eastAsia="zh-CN"/>
        </w:rPr>
      </w:pPr>
      <w:r w:rsidRPr="0094192F">
        <w:rPr>
          <w:rFonts w:cs="Arial"/>
          <w:b/>
          <w:bCs/>
          <w:iCs/>
          <w:color w:val="FF0000"/>
          <w:sz w:val="24"/>
          <w:szCs w:val="24"/>
          <w:lang w:eastAsia="zh-CN"/>
        </w:rPr>
        <w:t xml:space="preserve">  </w:t>
      </w:r>
    </w:p>
    <w:p w:rsidR="00AB2E44" w:rsidRDefault="00AB2E44" w:rsidP="003C040B">
      <w:pPr>
        <w:jc w:val="both"/>
      </w:pPr>
      <w:bookmarkStart w:id="0" w:name="_GoBack"/>
      <w:bookmarkEnd w:id="0"/>
    </w:p>
    <w:sectPr w:rsidR="00AB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36"/>
    <w:rsid w:val="0002653A"/>
    <w:rsid w:val="001A0CC9"/>
    <w:rsid w:val="002008D7"/>
    <w:rsid w:val="00221A60"/>
    <w:rsid w:val="00256CD6"/>
    <w:rsid w:val="002C7036"/>
    <w:rsid w:val="00340C92"/>
    <w:rsid w:val="003C040B"/>
    <w:rsid w:val="003F2483"/>
    <w:rsid w:val="005507F8"/>
    <w:rsid w:val="008C6B7F"/>
    <w:rsid w:val="00990454"/>
    <w:rsid w:val="00995849"/>
    <w:rsid w:val="00AB2E44"/>
    <w:rsid w:val="00AE0EB6"/>
    <w:rsid w:val="00B611ED"/>
    <w:rsid w:val="00BA2DD1"/>
    <w:rsid w:val="00C03808"/>
    <w:rsid w:val="00CB7484"/>
    <w:rsid w:val="00DB29BB"/>
    <w:rsid w:val="00E814C0"/>
    <w:rsid w:val="00E96203"/>
    <w:rsid w:val="00F97D4C"/>
    <w:rsid w:val="00F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60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604A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C038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uiPriority w:val="99"/>
    <w:qFormat/>
    <w:rsid w:val="00C03808"/>
    <w:pPr>
      <w:ind w:left="720"/>
      <w:contextualSpacing/>
    </w:pPr>
    <w:rPr>
      <w:rFonts w:eastAsia="Calibri"/>
      <w:color w:val="auto"/>
    </w:rPr>
  </w:style>
  <w:style w:type="character" w:customStyle="1" w:styleId="a4">
    <w:name w:val="Абзац списка Знак"/>
    <w:link w:val="a3"/>
    <w:uiPriority w:val="99"/>
    <w:locked/>
    <w:rsid w:val="00C03808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B611ED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CB748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link w:val="ConsPlusTitle1"/>
    <w:uiPriority w:val="99"/>
    <w:rsid w:val="00CB7484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B7484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340C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40C9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60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604A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C038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uiPriority w:val="99"/>
    <w:qFormat/>
    <w:rsid w:val="00C03808"/>
    <w:pPr>
      <w:ind w:left="720"/>
      <w:contextualSpacing/>
    </w:pPr>
    <w:rPr>
      <w:rFonts w:eastAsia="Calibri"/>
      <w:color w:val="auto"/>
    </w:rPr>
  </w:style>
  <w:style w:type="character" w:customStyle="1" w:styleId="a4">
    <w:name w:val="Абзац списка Знак"/>
    <w:link w:val="a3"/>
    <w:uiPriority w:val="99"/>
    <w:locked/>
    <w:rsid w:val="00C03808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B611ED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CB748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link w:val="ConsPlusTitle1"/>
    <w:uiPriority w:val="99"/>
    <w:rsid w:val="00CB7484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B7484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340C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40C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2021-12-22T06:20:00Z</dcterms:created>
  <dcterms:modified xsi:type="dcterms:W3CDTF">2021-12-22T06:21:00Z</dcterms:modified>
</cp:coreProperties>
</file>